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A50C38" w14:textId="77777777" w:rsidR="00902D91" w:rsidRPr="00902D91" w:rsidRDefault="00902D91" w:rsidP="00902D91">
      <w:pPr>
        <w:spacing w:after="16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02D91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 xml:space="preserve">Miło nam poinformować, że jesteśmy w gronie partnerów @Studia Podyplomowe Prawo Nowoczesnych </w:t>
      </w:r>
      <w:proofErr w:type="gramStart"/>
      <w:r w:rsidRPr="00902D91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Technologii,  organizowanych</w:t>
      </w:r>
      <w:proofErr w:type="gramEnd"/>
      <w:r w:rsidRPr="00902D91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 xml:space="preserve"> przez @Akademia Leona Koźmińskiego w Warszawie</w:t>
      </w:r>
      <w:r w:rsidRPr="00902D91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br/>
      </w:r>
      <w:r w:rsidRPr="00902D91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br/>
      </w:r>
      <w:r w:rsidRPr="00902D91">
        <w:rPr>
          <w:rFonts w:ascii="Calibri" w:eastAsia="Times New Roman" w:hAnsi="Calibri" w:cs="Calibri"/>
          <w:color w:val="030928"/>
          <w:kern w:val="0"/>
          <w:sz w:val="22"/>
          <w:szCs w:val="22"/>
          <w:shd w:val="clear" w:color="auto" w:fill="FFFFFF"/>
          <w:lang w:eastAsia="pl-PL"/>
          <w14:ligatures w14:val="none"/>
        </w:rPr>
        <w:t>Zajęcia prowadzą prawnicy-praktycy, z wieloletnim doświadczeniem w obsłudze skomplikowanych i nowatorskich projektów IT.</w:t>
      </w:r>
    </w:p>
    <w:p w14:paraId="0FD286DB" w14:textId="77777777" w:rsidR="00902D91" w:rsidRPr="00902D91" w:rsidRDefault="00902D91" w:rsidP="00902D91">
      <w:pPr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02D91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  <w14:ligatures w14:val="none"/>
        </w:rPr>
        <w:t>Dlaczego warto?</w:t>
      </w:r>
    </w:p>
    <w:p w14:paraId="1A8C301D" w14:textId="77777777" w:rsidR="00902D91" w:rsidRPr="00902D91" w:rsidRDefault="00902D91" w:rsidP="00902D91">
      <w:pPr>
        <w:numPr>
          <w:ilvl w:val="0"/>
          <w:numId w:val="1"/>
        </w:numPr>
        <w:spacing w:before="220"/>
        <w:textAlignment w:val="baseline"/>
        <w:rPr>
          <w:rFonts w:ascii="Arial" w:eastAsia="Times New Roman" w:hAnsi="Arial" w:cs="Arial"/>
          <w:color w:val="2C3345"/>
          <w:kern w:val="0"/>
          <w:sz w:val="22"/>
          <w:szCs w:val="22"/>
          <w:lang w:eastAsia="pl-PL"/>
          <w14:ligatures w14:val="none"/>
        </w:rPr>
      </w:pPr>
      <w:r w:rsidRPr="00902D91">
        <w:rPr>
          <w:rFonts w:ascii="Calibri" w:eastAsia="Times New Roman" w:hAnsi="Calibri" w:cs="Calibri"/>
          <w:color w:val="2C3345"/>
          <w:kern w:val="0"/>
          <w:sz w:val="22"/>
          <w:szCs w:val="22"/>
          <w:lang w:eastAsia="pl-PL"/>
          <w14:ligatures w14:val="none"/>
        </w:rPr>
        <w:t xml:space="preserve">poznasz zasady </w:t>
      </w:r>
      <w:r w:rsidRPr="00902D91">
        <w:rPr>
          <w:rFonts w:ascii="Calibri" w:eastAsia="Times New Roman" w:hAnsi="Calibri" w:cs="Calibri"/>
          <w:b/>
          <w:bCs/>
          <w:color w:val="2C3345"/>
          <w:kern w:val="0"/>
          <w:sz w:val="22"/>
          <w:szCs w:val="22"/>
          <w:lang w:eastAsia="pl-PL"/>
          <w14:ligatures w14:val="none"/>
        </w:rPr>
        <w:t>sporządzenia i negocjacji umów IT/AI,</w:t>
      </w:r>
      <w:r w:rsidRPr="00902D91">
        <w:rPr>
          <w:rFonts w:ascii="Calibri" w:eastAsia="Times New Roman" w:hAnsi="Calibri" w:cs="Calibri"/>
          <w:color w:val="2C3345"/>
          <w:kern w:val="0"/>
          <w:sz w:val="22"/>
          <w:szCs w:val="22"/>
          <w:lang w:eastAsia="pl-PL"/>
          <w14:ligatures w14:val="none"/>
        </w:rPr>
        <w:t xml:space="preserve"> w tym umów na wdrożenie i utrzymanie systemów informatycznych, umów dotyczących oprogramowania, systemów AI, baz danych, jak również umów dot. praw </w:t>
      </w:r>
      <w:proofErr w:type="gramStart"/>
      <w:r w:rsidRPr="00902D91">
        <w:rPr>
          <w:rFonts w:ascii="Calibri" w:eastAsia="Times New Roman" w:hAnsi="Calibri" w:cs="Calibri"/>
          <w:color w:val="2C3345"/>
          <w:kern w:val="0"/>
          <w:sz w:val="22"/>
          <w:szCs w:val="22"/>
          <w:lang w:eastAsia="pl-PL"/>
          <w14:ligatures w14:val="none"/>
        </w:rPr>
        <w:t>autorskich,  uzyskasz</w:t>
      </w:r>
      <w:proofErr w:type="gramEnd"/>
      <w:r w:rsidRPr="00902D91">
        <w:rPr>
          <w:rFonts w:ascii="Calibri" w:eastAsia="Times New Roman" w:hAnsi="Calibri" w:cs="Calibri"/>
          <w:color w:val="2C3345"/>
          <w:kern w:val="0"/>
          <w:sz w:val="22"/>
          <w:szCs w:val="22"/>
          <w:lang w:eastAsia="pl-PL"/>
          <w14:ligatures w14:val="none"/>
        </w:rPr>
        <w:t xml:space="preserve"> wiedzę niezbędną do samodzielnego sporządzania i umów przenoszących </w:t>
      </w:r>
      <w:r w:rsidRPr="00902D91">
        <w:rPr>
          <w:rFonts w:ascii="Calibri" w:eastAsia="Times New Roman" w:hAnsi="Calibri" w:cs="Calibri"/>
          <w:b/>
          <w:bCs/>
          <w:color w:val="2C3345"/>
          <w:kern w:val="0"/>
          <w:sz w:val="22"/>
          <w:szCs w:val="22"/>
          <w:lang w:eastAsia="pl-PL"/>
          <w14:ligatures w14:val="none"/>
        </w:rPr>
        <w:t>majątkowe prawa autorskie i umów licencji</w:t>
      </w:r>
      <w:r w:rsidRPr="00902D91">
        <w:rPr>
          <w:rFonts w:ascii="Calibri" w:eastAsia="Times New Roman" w:hAnsi="Calibri" w:cs="Calibri"/>
          <w:color w:val="2C3345"/>
          <w:kern w:val="0"/>
          <w:sz w:val="22"/>
          <w:szCs w:val="22"/>
          <w:lang w:eastAsia="pl-PL"/>
          <w14:ligatures w14:val="none"/>
        </w:rPr>
        <w:t>, umów na wdrożenie systemu informatycznego, umów utrzymaniowych (serwisowych),</w:t>
      </w:r>
    </w:p>
    <w:p w14:paraId="0F1E96FD" w14:textId="77777777" w:rsidR="00902D91" w:rsidRPr="00902D91" w:rsidRDefault="00902D91" w:rsidP="00902D9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2C3345"/>
          <w:kern w:val="0"/>
          <w:sz w:val="22"/>
          <w:szCs w:val="22"/>
          <w:lang w:eastAsia="pl-PL"/>
          <w14:ligatures w14:val="none"/>
        </w:rPr>
      </w:pPr>
      <w:r w:rsidRPr="00902D91">
        <w:rPr>
          <w:rFonts w:ascii="Calibri" w:eastAsia="Times New Roman" w:hAnsi="Calibri" w:cs="Calibri"/>
          <w:color w:val="2C3345"/>
          <w:kern w:val="0"/>
          <w:sz w:val="22"/>
          <w:szCs w:val="22"/>
          <w:lang w:eastAsia="pl-PL"/>
          <w14:ligatures w14:val="none"/>
        </w:rPr>
        <w:t>poznasz prawne aspekty sztucznej inteligencji, w tym zasady wykorzystania utworów na potrzeby trenowania modeli AI, ryzyka prawne związane z generatywną AI oraz wymagania wynikające z Akt w sprawie sztucznej inteligencji,  </w:t>
      </w:r>
    </w:p>
    <w:p w14:paraId="23932235" w14:textId="3CBE9BAD" w:rsidR="00902D91" w:rsidRPr="00902D91" w:rsidRDefault="00902D91" w:rsidP="00902D9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2C3345"/>
          <w:kern w:val="0"/>
          <w:sz w:val="22"/>
          <w:szCs w:val="22"/>
          <w:lang w:eastAsia="pl-PL"/>
          <w14:ligatures w14:val="none"/>
        </w:rPr>
      </w:pPr>
      <w:r w:rsidRPr="00902D91">
        <w:rPr>
          <w:rFonts w:ascii="Calibri" w:eastAsia="Times New Roman" w:hAnsi="Calibri" w:cs="Calibri"/>
          <w:color w:val="2C3345"/>
          <w:kern w:val="0"/>
          <w:sz w:val="22"/>
          <w:szCs w:val="22"/>
          <w:lang w:eastAsia="pl-PL"/>
          <w14:ligatures w14:val="none"/>
        </w:rPr>
        <w:t xml:space="preserve">będziesz uczestniczył w warsztatach z oceny prawnej systemów AI, tworzenia umów na gry komputerowe, umów na wdrożenie systemów IT, tworzenie i zarządzania licencjami, przygotowywania regulaminów </w:t>
      </w:r>
      <w:proofErr w:type="gramStart"/>
      <w:r w:rsidRPr="00902D91">
        <w:rPr>
          <w:rFonts w:ascii="Calibri" w:eastAsia="Times New Roman" w:hAnsi="Calibri" w:cs="Calibri"/>
          <w:color w:val="2C3345"/>
          <w:kern w:val="0"/>
          <w:sz w:val="22"/>
          <w:szCs w:val="22"/>
          <w:lang w:eastAsia="pl-PL"/>
          <w14:ligatures w14:val="none"/>
        </w:rPr>
        <w:t>platform,</w:t>
      </w:r>
      <w:proofErr w:type="gramEnd"/>
      <w:r w:rsidRPr="00902D91">
        <w:rPr>
          <w:rFonts w:ascii="Calibri" w:eastAsia="Times New Roman" w:hAnsi="Calibri" w:cs="Calibri"/>
          <w:color w:val="2C3345"/>
          <w:kern w:val="0"/>
          <w:sz w:val="22"/>
          <w:szCs w:val="22"/>
          <w:lang w:eastAsia="pl-PL"/>
          <w14:ligatures w14:val="none"/>
        </w:rPr>
        <w:t xml:space="preserve"> czy prowadzenia sporów sądowych w IT, </w:t>
      </w:r>
    </w:p>
    <w:p w14:paraId="5E940ADE" w14:textId="77671EE6" w:rsidR="00902D91" w:rsidRPr="00902D91" w:rsidRDefault="00902D91" w:rsidP="00902D9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2C3345"/>
          <w:kern w:val="0"/>
          <w:sz w:val="22"/>
          <w:szCs w:val="22"/>
          <w:lang w:eastAsia="pl-PL"/>
          <w14:ligatures w14:val="none"/>
        </w:rPr>
      </w:pPr>
      <w:r w:rsidRPr="00902D91">
        <w:rPr>
          <w:rFonts w:ascii="Calibri" w:eastAsia="Times New Roman" w:hAnsi="Calibri" w:cs="Calibri"/>
          <w:color w:val="2C3345"/>
          <w:kern w:val="0"/>
          <w:sz w:val="22"/>
          <w:szCs w:val="22"/>
          <w:lang w:eastAsia="pl-PL"/>
          <w14:ligatures w14:val="none"/>
        </w:rPr>
        <w:t xml:space="preserve">weźmiesz udział w warsztatach VR (Virtual </w:t>
      </w:r>
      <w:proofErr w:type="spellStart"/>
      <w:r w:rsidRPr="00902D91">
        <w:rPr>
          <w:rFonts w:ascii="Calibri" w:eastAsia="Times New Roman" w:hAnsi="Calibri" w:cs="Calibri"/>
          <w:color w:val="2C3345"/>
          <w:kern w:val="0"/>
          <w:sz w:val="22"/>
          <w:szCs w:val="22"/>
          <w:lang w:eastAsia="pl-PL"/>
          <w14:ligatures w14:val="none"/>
        </w:rPr>
        <w:t>Reality</w:t>
      </w:r>
      <w:proofErr w:type="spellEnd"/>
      <w:r w:rsidRPr="00902D91">
        <w:rPr>
          <w:rFonts w:ascii="Calibri" w:eastAsia="Times New Roman" w:hAnsi="Calibri" w:cs="Calibri"/>
          <w:color w:val="2C3345"/>
          <w:kern w:val="0"/>
          <w:sz w:val="22"/>
          <w:szCs w:val="22"/>
          <w:lang w:eastAsia="pl-PL"/>
          <w14:ligatures w14:val="none"/>
        </w:rPr>
        <w:t xml:space="preserve">), w </w:t>
      </w:r>
      <w:proofErr w:type="gramStart"/>
      <w:r w:rsidRPr="00902D91">
        <w:rPr>
          <w:rFonts w:ascii="Calibri" w:eastAsia="Times New Roman" w:hAnsi="Calibri" w:cs="Calibri"/>
          <w:color w:val="2C3345"/>
          <w:kern w:val="0"/>
          <w:sz w:val="22"/>
          <w:szCs w:val="22"/>
          <w:lang w:eastAsia="pl-PL"/>
          <w14:ligatures w14:val="none"/>
        </w:rPr>
        <w:t>ramach</w:t>
      </w:r>
      <w:proofErr w:type="gramEnd"/>
      <w:r w:rsidRPr="00902D91">
        <w:rPr>
          <w:rFonts w:ascii="Calibri" w:eastAsia="Times New Roman" w:hAnsi="Calibri" w:cs="Calibri"/>
          <w:color w:val="2C3345"/>
          <w:kern w:val="0"/>
          <w:sz w:val="22"/>
          <w:szCs w:val="22"/>
          <w:lang w:eastAsia="pl-PL"/>
          <w14:ligatures w14:val="none"/>
        </w:rPr>
        <w:t xml:space="preserve"> których zmierzysz się z praktycznymi studiami przypadków dotyczących prawnych i etycznych aspektów AI, </w:t>
      </w:r>
    </w:p>
    <w:p w14:paraId="7071C8A7" w14:textId="77777777" w:rsidR="00902D91" w:rsidRPr="00902D91" w:rsidRDefault="00902D91" w:rsidP="00902D9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2C3345"/>
          <w:kern w:val="0"/>
          <w:sz w:val="22"/>
          <w:szCs w:val="22"/>
          <w:lang w:eastAsia="pl-PL"/>
          <w14:ligatures w14:val="none"/>
        </w:rPr>
      </w:pPr>
      <w:r w:rsidRPr="00902D91">
        <w:rPr>
          <w:rFonts w:ascii="Calibri" w:eastAsia="Times New Roman" w:hAnsi="Calibri" w:cs="Calibri"/>
          <w:color w:val="2C3345"/>
          <w:kern w:val="0"/>
          <w:sz w:val="22"/>
          <w:szCs w:val="22"/>
          <w:lang w:eastAsia="pl-PL"/>
          <w14:ligatures w14:val="none"/>
        </w:rPr>
        <w:t xml:space="preserve">poznasz </w:t>
      </w:r>
      <w:r w:rsidRPr="00902D91">
        <w:rPr>
          <w:rFonts w:ascii="Calibri" w:eastAsia="Times New Roman" w:hAnsi="Calibri" w:cs="Calibri"/>
          <w:b/>
          <w:bCs/>
          <w:color w:val="2C3345"/>
          <w:kern w:val="0"/>
          <w:sz w:val="22"/>
          <w:szCs w:val="22"/>
          <w:lang w:eastAsia="pl-PL"/>
          <w14:ligatures w14:val="none"/>
        </w:rPr>
        <w:t xml:space="preserve">zasady licencjonowania </w:t>
      </w:r>
      <w:r w:rsidRPr="00902D91">
        <w:rPr>
          <w:rFonts w:ascii="Calibri" w:eastAsia="Times New Roman" w:hAnsi="Calibri" w:cs="Calibri"/>
          <w:color w:val="2C3345"/>
          <w:kern w:val="0"/>
          <w:sz w:val="22"/>
          <w:szCs w:val="22"/>
          <w:lang w:eastAsia="pl-PL"/>
          <w14:ligatures w14:val="none"/>
        </w:rPr>
        <w:t>oprogramowania przez tzw. dużych dostawców, w tym pułapki wynikające ze standardowych wzorów umów licencji,</w:t>
      </w:r>
    </w:p>
    <w:p w14:paraId="582B9EFC" w14:textId="77777777" w:rsidR="00902D91" w:rsidRPr="00902D91" w:rsidRDefault="00902D91" w:rsidP="00902D9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2C3345"/>
          <w:kern w:val="0"/>
          <w:sz w:val="22"/>
          <w:szCs w:val="22"/>
          <w:lang w:eastAsia="pl-PL"/>
          <w14:ligatures w14:val="none"/>
        </w:rPr>
      </w:pPr>
      <w:r w:rsidRPr="00902D91">
        <w:rPr>
          <w:rFonts w:ascii="Calibri" w:eastAsia="Times New Roman" w:hAnsi="Calibri" w:cs="Calibri"/>
          <w:color w:val="2C3345"/>
          <w:kern w:val="0"/>
          <w:sz w:val="22"/>
          <w:szCs w:val="22"/>
          <w:lang w:eastAsia="pl-PL"/>
          <w14:ligatures w14:val="none"/>
        </w:rPr>
        <w:t xml:space="preserve">uzyskasz praktyczną wiedzę z zakresu prawnych i biznesowych aspektów </w:t>
      </w:r>
      <w:proofErr w:type="spellStart"/>
      <w:r w:rsidRPr="00902D91">
        <w:rPr>
          <w:rFonts w:ascii="Calibri" w:eastAsia="Times New Roman" w:hAnsi="Calibri" w:cs="Calibri"/>
          <w:b/>
          <w:bCs/>
          <w:color w:val="2C3345"/>
          <w:kern w:val="0"/>
          <w:sz w:val="22"/>
          <w:szCs w:val="22"/>
          <w:lang w:eastAsia="pl-PL"/>
          <w14:ligatures w14:val="none"/>
        </w:rPr>
        <w:t>Cloud</w:t>
      </w:r>
      <w:proofErr w:type="spellEnd"/>
      <w:r w:rsidRPr="00902D91">
        <w:rPr>
          <w:rFonts w:ascii="Calibri" w:eastAsia="Times New Roman" w:hAnsi="Calibri" w:cs="Calibri"/>
          <w:b/>
          <w:bCs/>
          <w:color w:val="2C3345"/>
          <w:kern w:val="0"/>
          <w:sz w:val="22"/>
          <w:szCs w:val="22"/>
          <w:lang w:eastAsia="pl-PL"/>
          <w14:ligatures w14:val="none"/>
        </w:rPr>
        <w:t xml:space="preserve"> Computing</w:t>
      </w:r>
      <w:r w:rsidRPr="00902D91">
        <w:rPr>
          <w:rFonts w:ascii="Calibri" w:eastAsia="Times New Roman" w:hAnsi="Calibri" w:cs="Calibri"/>
          <w:color w:val="2C3345"/>
          <w:kern w:val="0"/>
          <w:sz w:val="22"/>
          <w:szCs w:val="22"/>
          <w:lang w:eastAsia="pl-PL"/>
          <w14:ligatures w14:val="none"/>
        </w:rPr>
        <w:t>,</w:t>
      </w:r>
    </w:p>
    <w:p w14:paraId="1C7F0E2E" w14:textId="77777777" w:rsidR="00902D91" w:rsidRPr="00902D91" w:rsidRDefault="00902D91" w:rsidP="00902D9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2C3345"/>
          <w:kern w:val="0"/>
          <w:sz w:val="22"/>
          <w:szCs w:val="22"/>
          <w:lang w:eastAsia="pl-PL"/>
          <w14:ligatures w14:val="none"/>
        </w:rPr>
      </w:pPr>
      <w:r w:rsidRPr="00902D91">
        <w:rPr>
          <w:rFonts w:ascii="Calibri" w:eastAsia="Times New Roman" w:hAnsi="Calibri" w:cs="Calibri"/>
          <w:color w:val="2C3345"/>
          <w:kern w:val="0"/>
          <w:sz w:val="22"/>
          <w:szCs w:val="22"/>
          <w:lang w:eastAsia="pl-PL"/>
          <w14:ligatures w14:val="none"/>
        </w:rPr>
        <w:t xml:space="preserve">uzyskasz praktyczną wiedzę z zakresu </w:t>
      </w:r>
      <w:r w:rsidRPr="00902D91">
        <w:rPr>
          <w:rFonts w:ascii="Calibri" w:eastAsia="Times New Roman" w:hAnsi="Calibri" w:cs="Calibri"/>
          <w:b/>
          <w:bCs/>
          <w:color w:val="2C3345"/>
          <w:kern w:val="0"/>
          <w:sz w:val="22"/>
          <w:szCs w:val="22"/>
          <w:lang w:eastAsia="pl-PL"/>
          <w14:ligatures w14:val="none"/>
        </w:rPr>
        <w:t>prawnych aspektów handlu elektronicznego,</w:t>
      </w:r>
      <w:r w:rsidRPr="00902D91">
        <w:rPr>
          <w:rFonts w:ascii="Calibri" w:eastAsia="Times New Roman" w:hAnsi="Calibri" w:cs="Calibri"/>
          <w:color w:val="2C3345"/>
          <w:kern w:val="0"/>
          <w:sz w:val="22"/>
          <w:szCs w:val="22"/>
          <w:lang w:eastAsia="pl-PL"/>
          <w14:ligatures w14:val="none"/>
        </w:rPr>
        <w:t xml:space="preserve"> w tym najnowsze wymagania prawne dot. platform internetowych,</w:t>
      </w:r>
    </w:p>
    <w:p w14:paraId="514FAC03" w14:textId="77777777" w:rsidR="00902D91" w:rsidRPr="00902D91" w:rsidRDefault="00902D91" w:rsidP="00902D9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2C3345"/>
          <w:kern w:val="0"/>
          <w:sz w:val="22"/>
          <w:szCs w:val="22"/>
          <w:lang w:eastAsia="pl-PL"/>
          <w14:ligatures w14:val="none"/>
        </w:rPr>
      </w:pPr>
      <w:r w:rsidRPr="00902D91">
        <w:rPr>
          <w:rFonts w:ascii="Calibri" w:eastAsia="Times New Roman" w:hAnsi="Calibri" w:cs="Calibri"/>
          <w:color w:val="2C3345"/>
          <w:kern w:val="0"/>
          <w:sz w:val="22"/>
          <w:szCs w:val="22"/>
          <w:lang w:eastAsia="pl-PL"/>
          <w14:ligatures w14:val="none"/>
        </w:rPr>
        <w:t xml:space="preserve">w praktyce poznasz zasady prowadzenia </w:t>
      </w:r>
      <w:proofErr w:type="gramStart"/>
      <w:r w:rsidRPr="00902D91">
        <w:rPr>
          <w:rFonts w:ascii="Calibri" w:eastAsia="Times New Roman" w:hAnsi="Calibri" w:cs="Calibri"/>
          <w:color w:val="2C3345"/>
          <w:kern w:val="0"/>
          <w:sz w:val="22"/>
          <w:szCs w:val="22"/>
          <w:lang w:eastAsia="pl-PL"/>
          <w14:ligatures w14:val="none"/>
        </w:rPr>
        <w:t>sporów  IT</w:t>
      </w:r>
      <w:proofErr w:type="gramEnd"/>
      <w:r w:rsidRPr="00902D91">
        <w:rPr>
          <w:rFonts w:ascii="Calibri" w:eastAsia="Times New Roman" w:hAnsi="Calibri" w:cs="Calibri"/>
          <w:color w:val="2C3345"/>
          <w:kern w:val="0"/>
          <w:sz w:val="22"/>
          <w:szCs w:val="22"/>
          <w:lang w:eastAsia="pl-PL"/>
          <w14:ligatures w14:val="none"/>
        </w:rPr>
        <w:t>, </w:t>
      </w:r>
    </w:p>
    <w:p w14:paraId="7886DCDB" w14:textId="77777777" w:rsidR="00902D91" w:rsidRPr="00902D91" w:rsidRDefault="00902D91" w:rsidP="00902D91">
      <w:pPr>
        <w:numPr>
          <w:ilvl w:val="0"/>
          <w:numId w:val="1"/>
        </w:numPr>
        <w:textAlignment w:val="baseline"/>
        <w:rPr>
          <w:rFonts w:ascii="Calibri" w:eastAsia="Times New Roman" w:hAnsi="Calibri" w:cs="Calibri"/>
          <w:color w:val="2C3345"/>
          <w:kern w:val="0"/>
          <w:sz w:val="21"/>
          <w:szCs w:val="21"/>
          <w:lang w:eastAsia="pl-PL"/>
          <w14:ligatures w14:val="none"/>
        </w:rPr>
      </w:pPr>
      <w:r w:rsidRPr="00902D91">
        <w:rPr>
          <w:rFonts w:ascii="Calibri" w:eastAsia="Times New Roman" w:hAnsi="Calibri" w:cs="Calibri"/>
          <w:color w:val="2C3345"/>
          <w:kern w:val="0"/>
          <w:sz w:val="22"/>
          <w:szCs w:val="22"/>
          <w:lang w:eastAsia="pl-PL"/>
          <w14:ligatures w14:val="none"/>
        </w:rPr>
        <w:t xml:space="preserve">poznasz prawne aspekty </w:t>
      </w:r>
      <w:proofErr w:type="spellStart"/>
      <w:r w:rsidRPr="00902D91">
        <w:rPr>
          <w:rFonts w:ascii="Calibri" w:eastAsia="Times New Roman" w:hAnsi="Calibri" w:cs="Calibri"/>
          <w:color w:val="2C3345"/>
          <w:kern w:val="0"/>
          <w:sz w:val="22"/>
          <w:szCs w:val="22"/>
          <w:lang w:eastAsia="pl-PL"/>
          <w14:ligatures w14:val="none"/>
        </w:rPr>
        <w:t>cyberbezpieczeństwa</w:t>
      </w:r>
      <w:proofErr w:type="spellEnd"/>
      <w:r w:rsidRPr="00902D91">
        <w:rPr>
          <w:rFonts w:ascii="Calibri" w:eastAsia="Times New Roman" w:hAnsi="Calibri" w:cs="Calibri"/>
          <w:color w:val="2C3345"/>
          <w:kern w:val="0"/>
          <w:sz w:val="22"/>
          <w:szCs w:val="22"/>
          <w:lang w:eastAsia="pl-PL"/>
          <w14:ligatures w14:val="none"/>
        </w:rPr>
        <w:t>, w tym wyzwania związane z dostosowaniem organizacji do nowych wymagań KSC (NIS2),</w:t>
      </w:r>
    </w:p>
    <w:p w14:paraId="68D3C1BB" w14:textId="77777777" w:rsidR="00902D91" w:rsidRPr="00902D91" w:rsidRDefault="00902D91" w:rsidP="00902D9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2C3345"/>
          <w:kern w:val="0"/>
          <w:sz w:val="22"/>
          <w:szCs w:val="22"/>
          <w:lang w:eastAsia="pl-PL"/>
          <w14:ligatures w14:val="none"/>
        </w:rPr>
      </w:pPr>
      <w:r w:rsidRPr="00902D91">
        <w:rPr>
          <w:rFonts w:ascii="Calibri" w:eastAsia="Times New Roman" w:hAnsi="Calibri" w:cs="Calibri"/>
          <w:color w:val="2C3345"/>
          <w:kern w:val="0"/>
          <w:sz w:val="22"/>
          <w:szCs w:val="22"/>
          <w:lang w:eastAsia="pl-PL"/>
          <w14:ligatures w14:val="none"/>
        </w:rPr>
        <w:t xml:space="preserve">poznasz wyzwania prawne </w:t>
      </w:r>
      <w:proofErr w:type="spellStart"/>
      <w:r w:rsidRPr="00902D91">
        <w:rPr>
          <w:rFonts w:ascii="Calibri" w:eastAsia="Times New Roman" w:hAnsi="Calibri" w:cs="Calibri"/>
          <w:b/>
          <w:bCs/>
          <w:color w:val="2C3345"/>
          <w:kern w:val="0"/>
          <w:sz w:val="22"/>
          <w:szCs w:val="22"/>
          <w:lang w:eastAsia="pl-PL"/>
          <w14:ligatures w14:val="none"/>
        </w:rPr>
        <w:t>FinTech</w:t>
      </w:r>
      <w:proofErr w:type="spellEnd"/>
      <w:r w:rsidRPr="00902D91">
        <w:rPr>
          <w:rFonts w:ascii="Calibri" w:eastAsia="Times New Roman" w:hAnsi="Calibri" w:cs="Calibri"/>
          <w:b/>
          <w:bCs/>
          <w:color w:val="2C3345"/>
          <w:kern w:val="0"/>
          <w:sz w:val="22"/>
          <w:szCs w:val="22"/>
          <w:lang w:eastAsia="pl-PL"/>
          <w14:ligatures w14:val="none"/>
        </w:rPr>
        <w:t xml:space="preserve">, </w:t>
      </w:r>
      <w:proofErr w:type="spellStart"/>
      <w:r w:rsidRPr="00902D91">
        <w:rPr>
          <w:rFonts w:ascii="Calibri" w:eastAsia="Times New Roman" w:hAnsi="Calibri" w:cs="Calibri"/>
          <w:b/>
          <w:bCs/>
          <w:color w:val="2C3345"/>
          <w:kern w:val="0"/>
          <w:sz w:val="22"/>
          <w:szCs w:val="22"/>
          <w:lang w:eastAsia="pl-PL"/>
          <w14:ligatures w14:val="none"/>
        </w:rPr>
        <w:t>blockchain</w:t>
      </w:r>
      <w:proofErr w:type="spellEnd"/>
      <w:r w:rsidRPr="00902D91">
        <w:rPr>
          <w:rFonts w:ascii="Calibri" w:eastAsia="Times New Roman" w:hAnsi="Calibri" w:cs="Calibri"/>
          <w:b/>
          <w:bCs/>
          <w:color w:val="2C3345"/>
          <w:kern w:val="0"/>
          <w:sz w:val="22"/>
          <w:szCs w:val="22"/>
          <w:lang w:eastAsia="pl-PL"/>
          <w14:ligatures w14:val="none"/>
        </w:rPr>
        <w:t xml:space="preserve">, smart </w:t>
      </w:r>
      <w:proofErr w:type="spellStart"/>
      <w:r w:rsidRPr="00902D91">
        <w:rPr>
          <w:rFonts w:ascii="Calibri" w:eastAsia="Times New Roman" w:hAnsi="Calibri" w:cs="Calibri"/>
          <w:b/>
          <w:bCs/>
          <w:color w:val="2C3345"/>
          <w:kern w:val="0"/>
          <w:sz w:val="22"/>
          <w:szCs w:val="22"/>
          <w:lang w:eastAsia="pl-PL"/>
          <w14:ligatures w14:val="none"/>
        </w:rPr>
        <w:t>contracts</w:t>
      </w:r>
      <w:proofErr w:type="spellEnd"/>
      <w:r w:rsidRPr="00902D91">
        <w:rPr>
          <w:rFonts w:ascii="Calibri" w:eastAsia="Times New Roman" w:hAnsi="Calibri" w:cs="Calibri"/>
          <w:b/>
          <w:bCs/>
          <w:color w:val="2C3345"/>
          <w:kern w:val="0"/>
          <w:sz w:val="22"/>
          <w:szCs w:val="22"/>
          <w:lang w:eastAsia="pl-PL"/>
          <w14:ligatures w14:val="none"/>
        </w:rPr>
        <w:t>, technologii kwantowych,</w:t>
      </w:r>
    </w:p>
    <w:p w14:paraId="1EBC0CA9" w14:textId="77777777" w:rsidR="00902D91" w:rsidRPr="00902D91" w:rsidRDefault="00902D91" w:rsidP="00902D91">
      <w:pPr>
        <w:numPr>
          <w:ilvl w:val="0"/>
          <w:numId w:val="1"/>
        </w:numPr>
        <w:textAlignment w:val="baseline"/>
        <w:rPr>
          <w:rFonts w:ascii="Calibri" w:eastAsia="Times New Roman" w:hAnsi="Calibri" w:cs="Calibri"/>
          <w:color w:val="2C3345"/>
          <w:kern w:val="0"/>
          <w:sz w:val="21"/>
          <w:szCs w:val="21"/>
          <w:lang w:eastAsia="pl-PL"/>
          <w14:ligatures w14:val="none"/>
        </w:rPr>
      </w:pPr>
      <w:r w:rsidRPr="00902D91">
        <w:rPr>
          <w:rFonts w:ascii="Calibri" w:eastAsia="Times New Roman" w:hAnsi="Calibri" w:cs="Calibri"/>
          <w:color w:val="2C3345"/>
          <w:kern w:val="0"/>
          <w:sz w:val="22"/>
          <w:szCs w:val="22"/>
          <w:lang w:eastAsia="pl-PL"/>
          <w14:ligatures w14:val="none"/>
        </w:rPr>
        <w:t xml:space="preserve">poznasz możliwości wykorzystania narzędzi </w:t>
      </w:r>
      <w:proofErr w:type="spellStart"/>
      <w:r w:rsidRPr="00902D91">
        <w:rPr>
          <w:rFonts w:ascii="Calibri" w:eastAsia="Times New Roman" w:hAnsi="Calibri" w:cs="Calibri"/>
          <w:color w:val="2C3345"/>
          <w:kern w:val="0"/>
          <w:sz w:val="22"/>
          <w:szCs w:val="22"/>
          <w:lang w:eastAsia="pl-PL"/>
          <w14:ligatures w14:val="none"/>
        </w:rPr>
        <w:t>Legal</w:t>
      </w:r>
      <w:proofErr w:type="spellEnd"/>
      <w:r w:rsidRPr="00902D91">
        <w:rPr>
          <w:rFonts w:ascii="Calibri" w:eastAsia="Times New Roman" w:hAnsi="Calibri" w:cs="Calibri"/>
          <w:color w:val="2C3345"/>
          <w:kern w:val="0"/>
          <w:sz w:val="22"/>
          <w:szCs w:val="22"/>
          <w:lang w:eastAsia="pl-PL"/>
          <w14:ligatures w14:val="none"/>
        </w:rPr>
        <w:t xml:space="preserve"> Tech w pracy prawnika,</w:t>
      </w:r>
    </w:p>
    <w:p w14:paraId="2F3E6E30" w14:textId="77777777" w:rsidR="00902D91" w:rsidRPr="00902D91" w:rsidRDefault="00902D91" w:rsidP="00902D9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2C3345"/>
          <w:kern w:val="0"/>
          <w:sz w:val="22"/>
          <w:szCs w:val="22"/>
          <w:lang w:eastAsia="pl-PL"/>
          <w14:ligatures w14:val="none"/>
        </w:rPr>
      </w:pPr>
      <w:r w:rsidRPr="00902D91">
        <w:rPr>
          <w:rFonts w:ascii="Calibri" w:eastAsia="Times New Roman" w:hAnsi="Calibri" w:cs="Calibri"/>
          <w:color w:val="2C3345"/>
          <w:kern w:val="0"/>
          <w:sz w:val="22"/>
          <w:szCs w:val="22"/>
          <w:lang w:eastAsia="pl-PL"/>
          <w14:ligatures w14:val="none"/>
        </w:rPr>
        <w:t>oprócz kwestii prawnych, poznasz również podstawowe</w:t>
      </w:r>
      <w:r w:rsidRPr="00902D91">
        <w:rPr>
          <w:rFonts w:ascii="Calibri" w:eastAsia="Times New Roman" w:hAnsi="Calibri" w:cs="Calibri"/>
          <w:b/>
          <w:bCs/>
          <w:color w:val="2C3345"/>
          <w:kern w:val="0"/>
          <w:sz w:val="22"/>
          <w:szCs w:val="22"/>
          <w:lang w:eastAsia="pl-PL"/>
          <w14:ligatures w14:val="none"/>
        </w:rPr>
        <w:t xml:space="preserve"> techniczne i biznesowe aspekty usług i projektów IT</w:t>
      </w:r>
    </w:p>
    <w:p w14:paraId="0915E329" w14:textId="77777777" w:rsidR="00902D91" w:rsidRPr="00902D91" w:rsidRDefault="00902D91" w:rsidP="00902D91">
      <w:pPr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7B84675" w14:textId="32167390" w:rsidR="00902D91" w:rsidRPr="00902D91" w:rsidRDefault="00902D91" w:rsidP="00902D91">
      <w:pPr>
        <w:spacing w:after="16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02D91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 xml:space="preserve">Specjalnie dla członków OIRP </w:t>
      </w:r>
      <w:r w:rsidR="0033508B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Kraków</w:t>
      </w:r>
      <w:r w:rsidRPr="00902D91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 xml:space="preserve"> uczelnia proponuje - 5 % zniżki. Rabat na hasło OIRP </w:t>
      </w:r>
      <w:r w:rsidR="0033508B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Kraków</w:t>
      </w:r>
      <w:r w:rsidRPr="00902D91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 xml:space="preserve"> (do wpisania w formularzu rejestracyjnym). </w:t>
      </w:r>
    </w:p>
    <w:p w14:paraId="6373B092" w14:textId="77777777" w:rsidR="00902D91" w:rsidRPr="00902D91" w:rsidRDefault="00902D91" w:rsidP="00902D91">
      <w:pPr>
        <w:spacing w:after="16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02D91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 xml:space="preserve">Więcej informacji oraz rejestracja: </w:t>
      </w:r>
      <w:hyperlink r:id="rId5" w:history="1">
        <w:r w:rsidRPr="00902D91">
          <w:rPr>
            <w:rFonts w:ascii="Calibri" w:eastAsia="Times New Roman" w:hAnsi="Calibri" w:cs="Calibri"/>
            <w:color w:val="000000"/>
            <w:kern w:val="0"/>
            <w:sz w:val="22"/>
            <w:szCs w:val="22"/>
            <w:u w:val="single"/>
            <w:lang w:eastAsia="pl-PL"/>
            <w14:ligatures w14:val="none"/>
          </w:rPr>
          <w:t>https://www.kozminski.edu.pl/pl/oferta-edukacyjna/studia-podyplomowe/prawo-nowoczesnych-technologii</w:t>
        </w:r>
      </w:hyperlink>
    </w:p>
    <w:p w14:paraId="161A2C50" w14:textId="77777777" w:rsidR="00836A04" w:rsidRDefault="00836A04"/>
    <w:sectPr w:rsidR="00836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3E77B01"/>
    <w:multiLevelType w:val="multilevel"/>
    <w:tmpl w:val="587C2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972630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D91"/>
    <w:rsid w:val="0033508B"/>
    <w:rsid w:val="004371B4"/>
    <w:rsid w:val="004F4414"/>
    <w:rsid w:val="006A7B19"/>
    <w:rsid w:val="007D6C4F"/>
    <w:rsid w:val="007E588C"/>
    <w:rsid w:val="00836A04"/>
    <w:rsid w:val="00902D91"/>
    <w:rsid w:val="009B30D2"/>
    <w:rsid w:val="00ED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B9E15C"/>
  <w15:chartTrackingRefBased/>
  <w15:docId w15:val="{CA1D4D21-1FA5-5D4C-BB17-909D8031B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02D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2D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2D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2D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2D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2D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2D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2D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2D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2D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2D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2D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2D9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2D9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2D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2D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2D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2D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2D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2D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2D9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02D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2D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02D9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02D9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02D9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2D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2D9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2D91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902D9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902D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ozminski.edu.pl/pl/oferta-edukacyjna/studia-podyplomowe/prawo-nowoczesnych-technolog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B</dc:creator>
  <cp:keywords/>
  <dc:description/>
  <cp:lastModifiedBy>Roman B</cp:lastModifiedBy>
  <cp:revision>2</cp:revision>
  <dcterms:created xsi:type="dcterms:W3CDTF">2026-07-07T17:27:00Z</dcterms:created>
  <dcterms:modified xsi:type="dcterms:W3CDTF">2026-07-07T17:27:00Z</dcterms:modified>
</cp:coreProperties>
</file>